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429D0D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1"/>
        <w:gridCol w:w="1276"/>
        <w:gridCol w:w="4678"/>
        <w:gridCol w:w="5812"/>
        <w:gridCol w:w="1359"/>
      </w:tblGrid>
      <w:tr w:rsidR="00A06425" w:rsidRPr="00A06425" w14:paraId="0E1035E8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502F8D0" w14:textId="3C3C6A31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50A8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50A84" w:rsidRPr="00B50A84">
              <w:rPr>
                <w:rFonts w:asciiTheme="minorHAnsi" w:hAnsiTheme="minorHAnsi" w:cstheme="minorHAnsi"/>
                <w:i/>
                <w:sz w:val="22"/>
                <w:szCs w:val="22"/>
              </w:rPr>
              <w:t>Projekt ustawy o zmianie ustawy o ochronie praw nabywcy lokalu mieszkalnego lub domu jednorodzinnego oraz Deweloperskim Funduszu Gwarancyjnym oraz niektórych innych ustaw (UD110)</w:t>
            </w:r>
          </w:p>
        </w:tc>
      </w:tr>
      <w:tr w:rsidR="00A06425" w:rsidRPr="00A06425" w14:paraId="0404C206" w14:textId="77777777" w:rsidTr="00B50A84">
        <w:tc>
          <w:tcPr>
            <w:tcW w:w="562" w:type="dxa"/>
            <w:shd w:val="clear" w:color="auto" w:fill="auto"/>
            <w:vAlign w:val="center"/>
          </w:tcPr>
          <w:p w14:paraId="1EF0BFF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00AFB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628CB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DBC7AD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2C1F6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461A8FA0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6CA9E7A9" w14:textId="77777777" w:rsidTr="00B50A84">
        <w:tc>
          <w:tcPr>
            <w:tcW w:w="562" w:type="dxa"/>
            <w:shd w:val="clear" w:color="auto" w:fill="auto"/>
          </w:tcPr>
          <w:p w14:paraId="49D80F1B" w14:textId="73C6C005" w:rsidR="00A06425" w:rsidRPr="00A06425" w:rsidRDefault="00BC01B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14:paraId="00C86BE9" w14:textId="474F7F7F" w:rsidR="00A06425" w:rsidRPr="00A06425" w:rsidRDefault="00B50A84" w:rsidP="00B50A8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Lato-Regular" w:hAnsi="Lato-Regular" w:cs="Lato-Regular"/>
                <w:sz w:val="20"/>
                <w:szCs w:val="20"/>
              </w:rPr>
              <w:t>MRPiPS</w:t>
            </w:r>
          </w:p>
        </w:tc>
        <w:tc>
          <w:tcPr>
            <w:tcW w:w="1276" w:type="dxa"/>
            <w:shd w:val="clear" w:color="auto" w:fill="auto"/>
          </w:tcPr>
          <w:p w14:paraId="23E068BE" w14:textId="7F56375D" w:rsidR="00A06425" w:rsidRPr="00A06425" w:rsidRDefault="00B50A8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pkt 5 OSR</w:t>
            </w:r>
          </w:p>
        </w:tc>
        <w:tc>
          <w:tcPr>
            <w:tcW w:w="4678" w:type="dxa"/>
            <w:shd w:val="clear" w:color="auto" w:fill="auto"/>
          </w:tcPr>
          <w:p w14:paraId="72C2BDD8" w14:textId="4B46A459" w:rsidR="00B50A84" w:rsidRPr="00B50A84" w:rsidRDefault="00B50A84" w:rsidP="006714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Istnieje nieścisłość pomiędzy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treścią OSR a zamieszczonym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stronie podmiotowej RCL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serwisie Rządowy Proces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Legislacyjny pismem z dnia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16.09.2024 r. (znak pisma: DMVI.0210.2.2024(12))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przekazującym projekt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przedmiotowej ustawy wraz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uzasadnieniem i oceną skutków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regulacji do zaopiniowania przez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reprezentatywne organizacje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pracodawców w rozumieniu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ustawy z dnia 24 lipca 2015 r.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Radzie Dialogu Społecznego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innych instytucjach dialogu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społecznego.</w:t>
            </w:r>
          </w:p>
          <w:p w14:paraId="15D7D352" w14:textId="38B61A6D" w:rsidR="00B50A84" w:rsidRDefault="00B50A84" w:rsidP="006714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W pkt 5 OSR wskazano, że projekt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ustawy został przekazany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zaopiniowania do organizacji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zrzeszających pracodawców,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wymieniając następujące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 xml:space="preserve">podmioty: </w:t>
            </w:r>
          </w:p>
          <w:p w14:paraId="364E0893" w14:textId="793F8B81" w:rsidR="00B50A84" w:rsidRPr="00B50A84" w:rsidRDefault="00B50A84" w:rsidP="006714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Business Centre Club,</w:t>
            </w:r>
          </w:p>
          <w:p w14:paraId="2F7F2E17" w14:textId="77777777" w:rsidR="00B50A84" w:rsidRDefault="00B50A84" w:rsidP="006714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Federacja Przedsiębiorców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 xml:space="preserve">Polskich, </w:t>
            </w:r>
          </w:p>
          <w:p w14:paraId="5723F16F" w14:textId="445FEFCC" w:rsidR="00B50A84" w:rsidRPr="00B50A84" w:rsidRDefault="00B50A84" w:rsidP="006714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Konfederacja „Lewiatan”,</w:t>
            </w:r>
          </w:p>
          <w:p w14:paraId="5CA04F44" w14:textId="77777777" w:rsidR="00B50A84" w:rsidRDefault="00B50A84" w:rsidP="006714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 xml:space="preserve">Pracodawcy RP, </w:t>
            </w:r>
          </w:p>
          <w:p w14:paraId="18A9BE2F" w14:textId="660D2E0F" w:rsidR="00B50A84" w:rsidRPr="00B50A84" w:rsidRDefault="00B50A84" w:rsidP="006714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Związek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Przedsiębiorców i Pracodawców,</w:t>
            </w:r>
          </w:p>
          <w:p w14:paraId="42F1BFAE" w14:textId="77777777" w:rsidR="00B50A84" w:rsidRPr="00B50A84" w:rsidRDefault="00B50A84" w:rsidP="006714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Związek Rzemiosła Polskiego.</w:t>
            </w:r>
          </w:p>
          <w:p w14:paraId="5D67BB39" w14:textId="77777777" w:rsidR="00B50A84" w:rsidRDefault="00B50A84" w:rsidP="006714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EC9F37" w14:textId="7ED91C45" w:rsidR="00B50A84" w:rsidRPr="00B50A84" w:rsidRDefault="00B50A84" w:rsidP="006714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Odnosząc się do powyższego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należy wskazać, że w punkcie 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OSR należy podać prawidłową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nazwę reprezentatywnej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organizacji pracodawców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rozumieniu ustawy o Radzie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Dialogu Społecznego i innych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instytucjach dialogu społecznego 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zamiast Business Centre Club,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 xml:space="preserve">powinien być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wpisany Związek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Pracodawców Business Centre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Club.</w:t>
            </w:r>
          </w:p>
          <w:p w14:paraId="3534650A" w14:textId="07328283" w:rsidR="00B50A84" w:rsidRPr="00B50A84" w:rsidRDefault="00B50A84" w:rsidP="006714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Ponadto zawarta w pkt 5 OSR lista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organizacji pracodawców 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obejmuje Polskiego Towarzystwa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Gospodarczego.</w:t>
            </w:r>
          </w:p>
          <w:p w14:paraId="731F031C" w14:textId="23F5C45E" w:rsidR="00A06425" w:rsidRPr="00A06425" w:rsidRDefault="00B50A84" w:rsidP="005E3E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Jednakże z ww. pisma z dnia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16.09.2024 r. (znak pisma: DMVI.0210.2.2024(12)) wynika, że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projekt ustawy wraz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uzasadnieniem i OSR został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przekazany właściwym podmiotom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(reprezentatywnym organizacjom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pracodawców) – tak co do liczby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(uwzględniając Polskie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Towarzystwo Gospodarcze), jak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co do ich nazw (wskazano właściwą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nazwę: Związek Pracodawców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Business Centre Club).</w:t>
            </w:r>
          </w:p>
        </w:tc>
        <w:tc>
          <w:tcPr>
            <w:tcW w:w="5812" w:type="dxa"/>
            <w:shd w:val="clear" w:color="auto" w:fill="auto"/>
          </w:tcPr>
          <w:p w14:paraId="07C73675" w14:textId="1A140526" w:rsidR="00A06425" w:rsidRPr="00A06425" w:rsidRDefault="00B50A84" w:rsidP="00B50A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0A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Należy dokonać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ujednolicenia treści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OSR w punkcie 5,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zakresie, w jakim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wskazuje się nazwy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podmiotów z ramienia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reprezentatywnych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organizacji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pracodawców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rozumieniu przepisów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ustawy o Radzie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Dialogu Społecznego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innych instytucjach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dialogu społecznego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treścią pisma z dnia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16.09.2024 r. (znak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pisma: DMVI.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0210.2.2024(12)),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ramach którego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przekazano projekt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ustawy wraz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uzasadnieniem i OSR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do zaopiniowania przez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50A84">
              <w:rPr>
                <w:rFonts w:asciiTheme="minorHAnsi" w:hAnsiTheme="minorHAnsi" w:cstheme="minorHAnsi"/>
                <w:sz w:val="22"/>
                <w:szCs w:val="22"/>
              </w:rPr>
              <w:t>ww. podmioty.</w:t>
            </w:r>
          </w:p>
        </w:tc>
        <w:tc>
          <w:tcPr>
            <w:tcW w:w="1359" w:type="dxa"/>
          </w:tcPr>
          <w:p w14:paraId="0080EA5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2E5E86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43175"/>
    <w:rsid w:val="0008291C"/>
    <w:rsid w:val="0012517A"/>
    <w:rsid w:val="00140BE8"/>
    <w:rsid w:val="0019648E"/>
    <w:rsid w:val="001E6FF4"/>
    <w:rsid w:val="00221261"/>
    <w:rsid w:val="002715B2"/>
    <w:rsid w:val="002872E7"/>
    <w:rsid w:val="002E1077"/>
    <w:rsid w:val="003124D1"/>
    <w:rsid w:val="00341637"/>
    <w:rsid w:val="003A6CE5"/>
    <w:rsid w:val="003B0D5C"/>
    <w:rsid w:val="003B4105"/>
    <w:rsid w:val="003C13ED"/>
    <w:rsid w:val="00421CB8"/>
    <w:rsid w:val="004D086F"/>
    <w:rsid w:val="00516E16"/>
    <w:rsid w:val="00517D7B"/>
    <w:rsid w:val="00553827"/>
    <w:rsid w:val="0058516A"/>
    <w:rsid w:val="005E3E58"/>
    <w:rsid w:val="005F59E0"/>
    <w:rsid w:val="005F6527"/>
    <w:rsid w:val="005F6629"/>
    <w:rsid w:val="006705EC"/>
    <w:rsid w:val="006714E6"/>
    <w:rsid w:val="006841C2"/>
    <w:rsid w:val="006D5C64"/>
    <w:rsid w:val="006E16E9"/>
    <w:rsid w:val="00737DB5"/>
    <w:rsid w:val="00745331"/>
    <w:rsid w:val="00793F28"/>
    <w:rsid w:val="007E32AC"/>
    <w:rsid w:val="00807385"/>
    <w:rsid w:val="008205A1"/>
    <w:rsid w:val="008E4695"/>
    <w:rsid w:val="009233C6"/>
    <w:rsid w:val="00944932"/>
    <w:rsid w:val="009608DA"/>
    <w:rsid w:val="009E5FDB"/>
    <w:rsid w:val="00A06425"/>
    <w:rsid w:val="00A96453"/>
    <w:rsid w:val="00AB3B88"/>
    <w:rsid w:val="00AC7796"/>
    <w:rsid w:val="00B50A84"/>
    <w:rsid w:val="00B74FE3"/>
    <w:rsid w:val="00B871B6"/>
    <w:rsid w:val="00BC01BD"/>
    <w:rsid w:val="00BF5D52"/>
    <w:rsid w:val="00C23695"/>
    <w:rsid w:val="00C64B1B"/>
    <w:rsid w:val="00C938EF"/>
    <w:rsid w:val="00CB2157"/>
    <w:rsid w:val="00CD5EB0"/>
    <w:rsid w:val="00D12824"/>
    <w:rsid w:val="00D6558E"/>
    <w:rsid w:val="00DA2448"/>
    <w:rsid w:val="00DB27F6"/>
    <w:rsid w:val="00DD1CA3"/>
    <w:rsid w:val="00DE7739"/>
    <w:rsid w:val="00DF1068"/>
    <w:rsid w:val="00E14C33"/>
    <w:rsid w:val="00F76402"/>
    <w:rsid w:val="00FF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16DC9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Tomczyk Roman</cp:lastModifiedBy>
  <cp:revision>7</cp:revision>
  <dcterms:created xsi:type="dcterms:W3CDTF">2025-04-01T08:44:00Z</dcterms:created>
  <dcterms:modified xsi:type="dcterms:W3CDTF">2025-04-01T13:33:00Z</dcterms:modified>
</cp:coreProperties>
</file>